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0" w:type="dxa"/>
        <w:tblInd w:w="-290" w:type="dxa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0"/>
      </w:tblGrid>
      <w:tr w:rsidR="00DC3E5C" w:rsidRPr="003935E1" w:rsidTr="00801877">
        <w:trPr>
          <w:trHeight w:val="2340"/>
        </w:trPr>
        <w:tc>
          <w:tcPr>
            <w:tcW w:w="9870" w:type="dxa"/>
            <w:tcBorders>
              <w:top w:val="single" w:sz="2" w:space="0" w:color="auto"/>
              <w:left w:val="triple" w:sz="4" w:space="0" w:color="FFFFFF"/>
              <w:bottom w:val="triple" w:sz="4" w:space="0" w:color="3366FF"/>
              <w:right w:val="triple" w:sz="4" w:space="0" w:color="FFFFFF"/>
            </w:tcBorders>
          </w:tcPr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 wp14:anchorId="2593A0F0" wp14:editId="2B91D202">
                  <wp:extent cx="1285875" cy="704850"/>
                  <wp:effectExtent l="0" t="0" r="9525" b="0"/>
                  <wp:docPr id="1" name="Слика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66DF"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  <w:t xml:space="preserve">  </w:t>
            </w:r>
            <w:r w:rsidRPr="002866DF"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  <w:t>ОПШТА БОЛНИЦА ПЕТРОВАЦ НА МЛАВИ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</w:pP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M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оравска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бр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. 2, 12 300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Петровац на Млави, Србија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ПИБ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: 1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08349629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T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ел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012/327-983, 327-984,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Фах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012/327-985                 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Матични број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17862855</w:t>
            </w:r>
          </w:p>
          <w:p w:rsidR="00DC3E5C" w:rsidRPr="002866DF" w:rsidRDefault="00DC3E5C" w:rsidP="00801877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F243E"/>
                <w:sz w:val="24"/>
                <w:szCs w:val="24"/>
                <w:lang w:val="sr-Latn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e-mail: </w:t>
            </w:r>
            <w:r w:rsidRPr="002866DF"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val="sr-Latn-CS" w:eastAsia="sr-Latn-CS"/>
              </w:rPr>
              <w:t>pravna@opstabolnicapetrovac.rs</w:t>
            </w:r>
          </w:p>
        </w:tc>
      </w:tr>
    </w:tbl>
    <w:p w:rsidR="003557E8" w:rsidRDefault="003557E8" w:rsidP="003557E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proofErr w:type="gram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основу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члана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7.-9.</w:t>
      </w:r>
      <w:proofErr w:type="gram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  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Посебног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колективног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уговора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здравствене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установе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чији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је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оснивач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РС (,</w:t>
      </w:r>
      <w:proofErr w:type="gram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,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Сл</w:t>
      </w:r>
      <w:proofErr w:type="spellEnd"/>
      <w:proofErr w:type="gram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.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гл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РС“1/15),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члана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24.-27. </w:t>
      </w:r>
      <w:proofErr w:type="gram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и</w:t>
      </w:r>
      <w:proofErr w:type="gram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члана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192. </w:t>
      </w:r>
      <w:proofErr w:type="spellStart"/>
      <w:proofErr w:type="gram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Закона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о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раду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,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Кадровског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плана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20</w:t>
      </w:r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>годину</w:t>
      </w:r>
      <w:proofErr w:type="spellEnd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>бр</w:t>
      </w:r>
      <w:proofErr w:type="spellEnd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112-01-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31</w:t>
      </w:r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>/20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20</w:t>
      </w:r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-02</w:t>
      </w:r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од 11.08.2020.године</w:t>
      </w:r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,</w:t>
      </w:r>
      <w:r w:rsidRPr="007962B3">
        <w:rPr>
          <w:color w:val="000033"/>
          <w:lang w:val="sr-Cyrl-RS"/>
        </w:rPr>
        <w:t xml:space="preserve">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в.д. директор Опште болнице Петровац на Млави расписује </w:t>
      </w:r>
    </w:p>
    <w:p w:rsidR="003557E8" w:rsidRPr="003557E8" w:rsidRDefault="003557E8" w:rsidP="003557E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E6309" w:rsidRPr="00222E04" w:rsidRDefault="00DE6309" w:rsidP="00DE6309">
      <w:pPr>
        <w:ind w:left="2880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b/>
          <w:sz w:val="24"/>
          <w:szCs w:val="24"/>
          <w:lang w:val="sr-Cyrl-RS"/>
        </w:rPr>
        <w:t>О Г Л А С</w:t>
      </w:r>
    </w:p>
    <w:p w:rsidR="00DE6309" w:rsidRDefault="00DE6309" w:rsidP="00DE6309">
      <w:pPr>
        <w:ind w:left="2160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2E04">
        <w:rPr>
          <w:rFonts w:ascii="Times New Roman" w:hAnsi="Times New Roman" w:cs="Times New Roman"/>
          <w:b/>
          <w:sz w:val="24"/>
          <w:szCs w:val="24"/>
          <w:lang w:val="sr-Cyrl-RS"/>
        </w:rPr>
        <w:t>за пријем у радни однос</w:t>
      </w:r>
    </w:p>
    <w:p w:rsidR="003557E8" w:rsidRDefault="003557E8" w:rsidP="00DE6309">
      <w:pPr>
        <w:ind w:left="2160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557E8" w:rsidRPr="00DE6309" w:rsidRDefault="003557E8" w:rsidP="003557E8">
      <w:pPr>
        <w:rPr>
          <w:b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1).</w:t>
      </w:r>
      <w:r w:rsidRPr="00312C77">
        <w:rPr>
          <w:rFonts w:ascii="Times New Roman" w:hAnsi="Times New Roman" w:cs="Times New Roman"/>
          <w:b/>
          <w:sz w:val="24"/>
          <w:szCs w:val="24"/>
        </w:rPr>
        <w:t>-</w:t>
      </w:r>
      <w:r w:rsidRPr="00312C7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на одређено време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ради повећаног обима посла </w:t>
      </w:r>
      <w:r w:rsidRPr="00312C77">
        <w:rPr>
          <w:rFonts w:ascii="Times New Roman" w:hAnsi="Times New Roman" w:cs="Times New Roman"/>
          <w:b/>
          <w:sz w:val="24"/>
          <w:szCs w:val="24"/>
          <w:lang w:val="sr-Cyrl-RS"/>
        </w:rPr>
        <w:t>са пуним радним временом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 то:</w:t>
      </w:r>
    </w:p>
    <w:p w:rsidR="00DE6309" w:rsidRPr="003557E8" w:rsidRDefault="003557E8" w:rsidP="003557E8">
      <w:pPr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сервирка </w:t>
      </w:r>
      <w:r w:rsidRPr="00312C7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– извршилаца 1 (један)</w:t>
      </w:r>
    </w:p>
    <w:p w:rsidR="00E31A94" w:rsidRDefault="00E31A94" w:rsidP="00072269">
      <w:pPr>
        <w:shd w:val="clear" w:color="auto" w:fill="FFFFFF"/>
        <w:spacing w:before="45" w:after="45"/>
        <w:ind w:left="45" w:right="45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72269" w:rsidRPr="00B8124F" w:rsidRDefault="00DC3E5C" w:rsidP="00072269">
      <w:pPr>
        <w:shd w:val="clear" w:color="auto" w:fill="FFFFFF"/>
        <w:spacing w:before="45" w:after="45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4E014A">
        <w:rPr>
          <w:rFonts w:ascii="Times New Roman" w:hAnsi="Times New Roman" w:cs="Times New Roman"/>
          <w:sz w:val="24"/>
          <w:szCs w:val="24"/>
          <w:u w:val="single"/>
          <w:lang w:val="sr-Cyrl-RS"/>
        </w:rPr>
        <w:t>Услови</w:t>
      </w:r>
      <w:r w:rsidRPr="004E014A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Поред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општих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услова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заснивање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радног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односа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утврђених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Законом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,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кандидати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треба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да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испуњавају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и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следеће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посебне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услове</w:t>
      </w:r>
      <w:proofErr w:type="spellEnd"/>
      <w:r w:rsidR="00B8124F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:</w:t>
      </w:r>
    </w:p>
    <w:p w:rsidR="00072269" w:rsidRPr="00B8124F" w:rsidRDefault="003557E8" w:rsidP="00B81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>средње</w:t>
      </w:r>
      <w:r w:rsidR="008A7FE6">
        <w:rPr>
          <w:rFonts w:ascii="TimesNewRomanPSMT" w:hAnsi="TimesNewRomanPSMT" w:cs="TimesNewRomanPSMT"/>
          <w:sz w:val="24"/>
          <w:szCs w:val="24"/>
          <w:lang w:val="sr-Cyrl-RS"/>
        </w:rPr>
        <w:t xml:space="preserve"> образовање </w:t>
      </w:r>
    </w:p>
    <w:p w:rsidR="00072269" w:rsidRPr="00072269" w:rsidRDefault="00072269" w:rsidP="00072269">
      <w:pPr>
        <w:shd w:val="clear" w:color="auto" w:fill="FFFFFF"/>
        <w:spacing w:before="45" w:after="45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</w:p>
    <w:p w:rsidR="008A7FE6" w:rsidRDefault="00312C77" w:rsidP="00B8124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12C7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2).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="00DC3E5C"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Опис послова</w:t>
      </w:r>
      <w:r w:rsidR="00DC3E5C"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: предвиђен систематизацијом послова </w:t>
      </w:r>
      <w:r w:rsidR="009E792C">
        <w:rPr>
          <w:rFonts w:ascii="Times New Roman" w:hAnsi="Times New Roman" w:cs="Times New Roman"/>
          <w:sz w:val="24"/>
          <w:szCs w:val="24"/>
          <w:lang w:val="sr-Cyrl-RS"/>
        </w:rPr>
        <w:t>уста</w:t>
      </w:r>
      <w:r w:rsidR="008A7FE6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DE6309">
        <w:rPr>
          <w:rFonts w:ascii="Times New Roman" w:hAnsi="Times New Roman" w:cs="Times New Roman"/>
          <w:sz w:val="24"/>
          <w:szCs w:val="24"/>
          <w:lang w:val="sr-Cyrl-RS"/>
        </w:rPr>
        <w:t>ове за радно место сервирка.</w:t>
      </w:r>
    </w:p>
    <w:p w:rsidR="00DC3E5C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66419">
        <w:rPr>
          <w:rFonts w:ascii="Times New Roman" w:hAnsi="Times New Roman" w:cs="Times New Roman"/>
          <w:b/>
          <w:sz w:val="24"/>
          <w:szCs w:val="24"/>
          <w:lang w:val="sr-Cyrl-RS"/>
        </w:rPr>
        <w:t>3.)</w:t>
      </w:r>
      <w:r w:rsidR="00312C7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Остало: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уз пријаву поднети краћу биографију, оверену копију дипломе о завршеној одговарајућој школи са просечном оценом током школовања, фотокопију радне књижице </w:t>
      </w:r>
      <w:r w:rsidR="0048667B">
        <w:rPr>
          <w:rFonts w:ascii="Times New Roman" w:hAnsi="Times New Roman" w:cs="Times New Roman"/>
          <w:sz w:val="24"/>
          <w:szCs w:val="24"/>
          <w:lang w:val="sr-Cyrl-RS"/>
        </w:rPr>
        <w:t>уколико кандидат има радни стаж или потврду послодавца,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6309"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>извод</w:t>
      </w:r>
      <w:r w:rsidR="00DE630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из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матичне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књиге рођених, </w:t>
      </w:r>
      <w:r w:rsidR="00DE6309"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зв</w:t>
      </w:r>
      <w:r w:rsidR="0054280B">
        <w:rPr>
          <w:rFonts w:ascii="Times New Roman" w:eastAsia="Times New Roman" w:hAnsi="Times New Roman" w:cs="Times New Roman"/>
          <w:color w:val="000033"/>
          <w:sz w:val="24"/>
          <w:szCs w:val="24"/>
        </w:rPr>
        <w:t>од</w:t>
      </w:r>
      <w:proofErr w:type="spellEnd"/>
      <w:r w:rsidR="00DE630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а</w:t>
      </w:r>
      <w:r w:rsidR="0054280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54280B">
        <w:rPr>
          <w:rFonts w:ascii="Times New Roman" w:eastAsia="Times New Roman" w:hAnsi="Times New Roman" w:cs="Times New Roman"/>
          <w:color w:val="000033"/>
          <w:sz w:val="24"/>
          <w:szCs w:val="24"/>
        </w:rPr>
        <w:t>из</w:t>
      </w:r>
      <w:proofErr w:type="spellEnd"/>
      <w:r w:rsidR="0054280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54280B">
        <w:rPr>
          <w:rFonts w:ascii="Times New Roman" w:eastAsia="Times New Roman" w:hAnsi="Times New Roman" w:cs="Times New Roman"/>
          <w:color w:val="000033"/>
          <w:sz w:val="24"/>
          <w:szCs w:val="24"/>
        </w:rPr>
        <w:t>матичне</w:t>
      </w:r>
      <w:proofErr w:type="spellEnd"/>
      <w:r w:rsidR="0054280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54280B">
        <w:rPr>
          <w:rFonts w:ascii="Times New Roman" w:eastAsia="Times New Roman" w:hAnsi="Times New Roman" w:cs="Times New Roman"/>
          <w:color w:val="000033"/>
          <w:sz w:val="24"/>
          <w:szCs w:val="24"/>
        </w:rPr>
        <w:t>књиге</w:t>
      </w:r>
      <w:proofErr w:type="spellEnd"/>
      <w:r w:rsidR="0054280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54280B">
        <w:rPr>
          <w:rFonts w:ascii="Times New Roman" w:eastAsia="Times New Roman" w:hAnsi="Times New Roman" w:cs="Times New Roman"/>
          <w:color w:val="000033"/>
          <w:sz w:val="24"/>
          <w:szCs w:val="24"/>
        </w:rPr>
        <w:t>венчаних</w:t>
      </w:r>
      <w:proofErr w:type="spellEnd"/>
      <w:r w:rsidR="0054280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r w:rsidR="0054280B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уколико</w:t>
      </w:r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је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кандидат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променио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презиме</w:t>
      </w:r>
      <w:proofErr w:type="spellEnd"/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, </w:t>
      </w:r>
      <w:r w:rsidR="00DE6309">
        <w:rPr>
          <w:rFonts w:ascii="Times New Roman" w:hAnsi="Times New Roman" w:cs="Times New Roman"/>
          <w:sz w:val="24"/>
          <w:szCs w:val="24"/>
          <w:lang w:val="sr-Cyrl-RS"/>
        </w:rPr>
        <w:t>оригинал или оверену копију</w:t>
      </w:r>
      <w:r w:rsidRPr="00207C85">
        <w:rPr>
          <w:rFonts w:ascii="Arial" w:eastAsia="Times New Roman" w:hAnsi="Arial" w:cs="Arial"/>
          <w:color w:val="000033"/>
          <w:sz w:val="16"/>
          <w:szCs w:val="16"/>
        </w:rPr>
        <w:t xml:space="preserve">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>уверењ</w:t>
      </w:r>
      <w:r w:rsidR="00DE6309">
        <w:rPr>
          <w:rFonts w:ascii="Times New Roman" w:hAnsi="Times New Roman" w:cs="Times New Roman"/>
          <w:sz w:val="24"/>
          <w:szCs w:val="24"/>
          <w:lang w:val="sr-Cyrl-RS"/>
        </w:rPr>
        <w:t xml:space="preserve">а о држављанству, копију/очитану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>личн</w:t>
      </w:r>
      <w:r w:rsidR="00DE6309">
        <w:rPr>
          <w:rFonts w:ascii="Times New Roman" w:hAnsi="Times New Roman" w:cs="Times New Roman"/>
          <w:sz w:val="24"/>
          <w:szCs w:val="24"/>
          <w:lang w:val="sr-Cyrl-RS"/>
        </w:rPr>
        <w:t>у карту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557E8" w:rsidRDefault="003557E8" w:rsidP="003557E8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</w:pPr>
      <w:r>
        <w:rPr>
          <w:rStyle w:val="Strong"/>
          <w:rFonts w:ascii="Times New Roman" w:hAnsi="Times New Roman" w:cs="Times New Roman"/>
          <w:color w:val="000033"/>
          <w:sz w:val="24"/>
          <w:szCs w:val="24"/>
          <w:u w:val="single"/>
          <w:shd w:val="clear" w:color="auto" w:fill="FFFFFF"/>
          <w:lang w:val="sr-Cyrl-RS"/>
        </w:rPr>
        <w:t xml:space="preserve">4). </w:t>
      </w:r>
      <w:proofErr w:type="spellStart"/>
      <w:r w:rsidRPr="00E020AB">
        <w:rPr>
          <w:rStyle w:val="Strong"/>
          <w:rFonts w:ascii="Times New Roman" w:hAnsi="Times New Roman" w:cs="Times New Roman"/>
          <w:color w:val="000033"/>
          <w:sz w:val="24"/>
          <w:szCs w:val="24"/>
          <w:u w:val="single"/>
          <w:shd w:val="clear" w:color="auto" w:fill="FFFFFF"/>
        </w:rPr>
        <w:t>Напомена</w:t>
      </w:r>
      <w:proofErr w:type="spellEnd"/>
      <w:r w:rsidRPr="00E020AB">
        <w:rPr>
          <w:rStyle w:val="Strong"/>
          <w:rFonts w:ascii="Times New Roman" w:hAnsi="Times New Roman" w:cs="Times New Roman"/>
          <w:color w:val="000033"/>
          <w:sz w:val="24"/>
          <w:szCs w:val="24"/>
          <w:u w:val="single"/>
          <w:shd w:val="clear" w:color="auto" w:fill="FFFFFF"/>
        </w:rPr>
        <w:t>:</w:t>
      </w:r>
      <w:r w:rsidRPr="00E020AB">
        <w:rPr>
          <w:rStyle w:val="apple-converted-space"/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Лекарско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уверење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којим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се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доказује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здравствена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способност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без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ограничења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за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рад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на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радном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месту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за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које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је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расписан</w:t>
      </w:r>
      <w:proofErr w:type="spellEnd"/>
      <w:r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оглас</w:t>
      </w:r>
      <w:proofErr w:type="spellEnd"/>
      <w:r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уверење да није осуђиван, уверење да се не води кривични поступак, </w:t>
      </w:r>
      <w:proofErr w:type="spellStart"/>
      <w:r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дуж</w:t>
      </w:r>
      <w:proofErr w:type="spellEnd"/>
      <w:r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ан је</w:t>
      </w:r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да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достав</w:t>
      </w:r>
      <w:proofErr w:type="spellEnd"/>
      <w:r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и</w:t>
      </w:r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кандидат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који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буд</w:t>
      </w:r>
      <w:proofErr w:type="spellEnd"/>
      <w:r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е</w:t>
      </w:r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изабран пре </w:t>
      </w:r>
      <w:proofErr w:type="spellStart"/>
      <w:r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при</w:t>
      </w:r>
      <w:proofErr w:type="spellEnd"/>
      <w:r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јема</w:t>
      </w:r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у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радни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однос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.</w:t>
      </w:r>
    </w:p>
    <w:p w:rsidR="003557E8" w:rsidRPr="00072269" w:rsidRDefault="003557E8" w:rsidP="003557E8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</w:pPr>
    </w:p>
    <w:p w:rsidR="003557E8" w:rsidRPr="00E45E9D" w:rsidRDefault="003557E8" w:rsidP="003557E8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</w:rPr>
      </w:pPr>
      <w:r w:rsidRPr="00E45E9D">
        <w:rPr>
          <w:rFonts w:ascii="Times New Roman" w:eastAsia="Times New Roman" w:hAnsi="Times New Roman" w:cs="Times New Roman"/>
          <w:b/>
          <w:color w:val="000033"/>
          <w:sz w:val="24"/>
          <w:szCs w:val="24"/>
          <w:lang w:val="sr-Cyrl-RS"/>
        </w:rPr>
        <w:lastRenderedPageBreak/>
        <w:t>5).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Kомисија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ће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разматрати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све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доспеле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,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благовремене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и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потпуне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пријаве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и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кандидатима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који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испуњавају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услове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пријем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у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радни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однос</w:t>
      </w:r>
      <w:proofErr w:type="spellEnd"/>
      <w:proofErr w:type="gram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 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обавиће</w:t>
      </w:r>
      <w:proofErr w:type="spellEnd"/>
      <w:proofErr w:type="gram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разговор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,</w:t>
      </w:r>
      <w:bookmarkStart w:id="0" w:name="_GoBack"/>
      <w:bookmarkEnd w:id="0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ради прибављања додатних релевантних података за доношење одлуке о изборукандидата.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</w:t>
      </w: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</w:t>
      </w:r>
    </w:p>
    <w:p w:rsidR="003557E8" w:rsidRPr="00E45E9D" w:rsidRDefault="003557E8" w:rsidP="003557E8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</w:rPr>
      </w:pP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                                                              </w:t>
      </w:r>
    </w:p>
    <w:p w:rsidR="003557E8" w:rsidRPr="00E45E9D" w:rsidRDefault="003557E8" w:rsidP="003557E8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</w:t>
      </w:r>
      <w:r w:rsidRPr="00E45E9D">
        <w:rPr>
          <w:rFonts w:ascii="Times New Roman" w:eastAsia="Times New Roman" w:hAnsi="Times New Roman" w:cs="Times New Roman"/>
          <w:b/>
          <w:color w:val="000033"/>
          <w:sz w:val="24"/>
          <w:szCs w:val="24"/>
          <w:lang w:val="sr-Cyrl-RS"/>
        </w:rPr>
        <w:t>6).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proofErr w:type="spellStart"/>
      <w:proofErr w:type="gram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Пријавом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на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оглас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кандидат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даје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своју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сагласност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обраду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података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о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личности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у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сврхе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избора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пријем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у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радни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однос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.</w:t>
      </w:r>
      <w:proofErr w:type="gram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proofErr w:type="gram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Подаци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не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могу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користити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у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друге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сврхе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.</w:t>
      </w:r>
      <w:proofErr w:type="gram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proofErr w:type="gram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Подацима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рукује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и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податке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обрађује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Одељење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кадровске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и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административне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послове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Опште болнице Петровац на Млави.</w:t>
      </w:r>
      <w:proofErr w:type="gramEnd"/>
    </w:p>
    <w:p w:rsidR="003557E8" w:rsidRPr="00420DA2" w:rsidRDefault="003557E8" w:rsidP="003557E8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</w:p>
    <w:p w:rsidR="003557E8" w:rsidRPr="002C6D1A" w:rsidRDefault="003557E8" w:rsidP="003557E8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C6D1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Рок за пријављивање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: 8 (осам) дана од дана објављивања у Службеном гласилу Националне службе за запошљавање „Послови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„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3557E8" w:rsidRPr="00222E04" w:rsidRDefault="003557E8" w:rsidP="003557E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Пријаве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слати у затвореним  ковертама на адресу Општа болница Петровац на Млави, Моравска број 2, 12300 Петровац на Млави или доставити лично у </w:t>
      </w: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равну службу Опште болнице Петровац на Млави.</w:t>
      </w:r>
    </w:p>
    <w:p w:rsidR="003557E8" w:rsidRDefault="003557E8" w:rsidP="003557E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sz w:val="24"/>
          <w:szCs w:val="24"/>
          <w:lang w:val="sr-Cyrl-RS"/>
        </w:rPr>
        <w:t>Неблаговремене пријаве и непотпуна документација неће бити узета у разматрање при избору кандидата.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3557E8" w:rsidRPr="00D654C5" w:rsidRDefault="003557E8" w:rsidP="003557E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proofErr w:type="gramStart"/>
      <w:r>
        <w:rPr>
          <w:rFonts w:ascii="PFAdamantSansPro" w:hAnsi="PFAdamantSansPro"/>
          <w:color w:val="0D4077"/>
          <w:shd w:val="clear" w:color="auto" w:fill="FFFFFF"/>
        </w:rPr>
        <w:t>Текст</w:t>
      </w:r>
      <w:proofErr w:type="spellEnd"/>
      <w:r>
        <w:rPr>
          <w:rFonts w:ascii="PFAdamantSansPro" w:hAnsi="PFAdamantSansPro"/>
          <w:color w:val="0D4077"/>
          <w:shd w:val="clear" w:color="auto" w:fill="FFFFFF"/>
        </w:rPr>
        <w:t xml:space="preserve"> </w:t>
      </w:r>
      <w:proofErr w:type="spellStart"/>
      <w:r>
        <w:rPr>
          <w:rFonts w:ascii="PFAdamantSansPro" w:hAnsi="PFAdamantSansPro"/>
          <w:color w:val="0D4077"/>
          <w:shd w:val="clear" w:color="auto" w:fill="FFFFFF"/>
        </w:rPr>
        <w:t>јавног</w:t>
      </w:r>
      <w:proofErr w:type="spellEnd"/>
      <w:r>
        <w:rPr>
          <w:rFonts w:ascii="PFAdamantSansPro" w:hAnsi="PFAdamantSansPro"/>
          <w:color w:val="0D4077"/>
          <w:shd w:val="clear" w:color="auto" w:fill="FFFFFF"/>
        </w:rPr>
        <w:t xml:space="preserve"> </w:t>
      </w:r>
      <w:proofErr w:type="spellStart"/>
      <w:r>
        <w:rPr>
          <w:rFonts w:ascii="PFAdamantSansPro" w:hAnsi="PFAdamantSansPro"/>
          <w:color w:val="0D4077"/>
          <w:shd w:val="clear" w:color="auto" w:fill="FFFFFF"/>
        </w:rPr>
        <w:t>огласа</w:t>
      </w:r>
      <w:proofErr w:type="spellEnd"/>
      <w:r>
        <w:rPr>
          <w:rFonts w:ascii="PFAdamantSansPro" w:hAnsi="PFAdamantSansPro"/>
          <w:color w:val="0D4077"/>
          <w:shd w:val="clear" w:color="auto" w:fill="FFFFFF"/>
        </w:rPr>
        <w:t xml:space="preserve"> </w:t>
      </w:r>
      <w:proofErr w:type="spellStart"/>
      <w:r>
        <w:rPr>
          <w:rFonts w:ascii="PFAdamantSansPro" w:hAnsi="PFAdamantSansPro"/>
          <w:color w:val="0D4077"/>
          <w:shd w:val="clear" w:color="auto" w:fill="FFFFFF"/>
        </w:rPr>
        <w:t>се</w:t>
      </w:r>
      <w:proofErr w:type="spellEnd"/>
      <w:r>
        <w:rPr>
          <w:rFonts w:ascii="PFAdamantSansPro" w:hAnsi="PFAdamantSansPro"/>
          <w:color w:val="0D4077"/>
          <w:shd w:val="clear" w:color="auto" w:fill="FFFFFF"/>
        </w:rPr>
        <w:t xml:space="preserve"> </w:t>
      </w:r>
      <w:proofErr w:type="spellStart"/>
      <w:r>
        <w:rPr>
          <w:rFonts w:ascii="PFAdamantSansPro" w:hAnsi="PFAdamantSansPro"/>
          <w:color w:val="0D4077"/>
          <w:shd w:val="clear" w:color="auto" w:fill="FFFFFF"/>
        </w:rPr>
        <w:t>објављује</w:t>
      </w:r>
      <w:proofErr w:type="spellEnd"/>
      <w:r>
        <w:rPr>
          <w:rFonts w:ascii="PFAdamantSansPro" w:hAnsi="PFAdamantSansPro"/>
          <w:color w:val="0D4077"/>
          <w:shd w:val="clear" w:color="auto" w:fill="FFFFFF"/>
        </w:rPr>
        <w:t xml:space="preserve"> </w:t>
      </w:r>
      <w:proofErr w:type="spellStart"/>
      <w:r>
        <w:rPr>
          <w:rFonts w:ascii="PFAdamantSansPro" w:hAnsi="PFAdamantSansPro"/>
          <w:color w:val="0D4077"/>
          <w:shd w:val="clear" w:color="auto" w:fill="FFFFFF"/>
        </w:rPr>
        <w:t>на</w:t>
      </w:r>
      <w:proofErr w:type="spellEnd"/>
      <w:r>
        <w:rPr>
          <w:rFonts w:ascii="PFAdamantSansPro" w:hAnsi="PFAdamantSansPro"/>
          <w:color w:val="0D4077"/>
          <w:shd w:val="clear" w:color="auto" w:fill="FFFFFF"/>
        </w:rPr>
        <w:t xml:space="preserve"> </w:t>
      </w:r>
      <w:proofErr w:type="spellStart"/>
      <w:r>
        <w:rPr>
          <w:rFonts w:ascii="PFAdamantSansPro" w:hAnsi="PFAdamantSansPro"/>
          <w:color w:val="0D4077"/>
          <w:shd w:val="clear" w:color="auto" w:fill="FFFFFF"/>
        </w:rPr>
        <w:t>интернет</w:t>
      </w:r>
      <w:proofErr w:type="spellEnd"/>
      <w:r>
        <w:rPr>
          <w:rFonts w:ascii="PFAdamantSansPro" w:hAnsi="PFAdamantSansPro"/>
          <w:color w:val="0D4077"/>
          <w:shd w:val="clear" w:color="auto" w:fill="FFFFFF"/>
        </w:rPr>
        <w:t xml:space="preserve"> </w:t>
      </w:r>
      <w:proofErr w:type="spellStart"/>
      <w:r>
        <w:rPr>
          <w:rFonts w:ascii="PFAdamantSansPro" w:hAnsi="PFAdamantSansPro"/>
          <w:color w:val="0D4077"/>
          <w:shd w:val="clear" w:color="auto" w:fill="FFFFFF"/>
        </w:rPr>
        <w:t>страници</w:t>
      </w:r>
      <w:proofErr w:type="spellEnd"/>
      <w:r>
        <w:rPr>
          <w:rFonts w:ascii="PFAdamantSansPro" w:hAnsi="PFAdamantSansPro"/>
          <w:color w:val="0D4077"/>
          <w:shd w:val="clear" w:color="auto" w:fill="FFFFFF"/>
        </w:rPr>
        <w:t xml:space="preserve"> </w:t>
      </w:r>
      <w:proofErr w:type="spellStart"/>
      <w:r>
        <w:rPr>
          <w:rFonts w:ascii="PFAdamantSansPro" w:hAnsi="PFAdamantSansPro"/>
          <w:color w:val="0D4077"/>
          <w:shd w:val="clear" w:color="auto" w:fill="FFFFFF"/>
        </w:rPr>
        <w:t>Министарства</w:t>
      </w:r>
      <w:proofErr w:type="spellEnd"/>
      <w:r>
        <w:rPr>
          <w:rFonts w:ascii="PFAdamantSansPro" w:hAnsi="PFAdamantSansPro"/>
          <w:color w:val="0D4077"/>
          <w:shd w:val="clear" w:color="auto" w:fill="FFFFFF"/>
        </w:rPr>
        <w:t xml:space="preserve"> </w:t>
      </w:r>
      <w:proofErr w:type="spellStart"/>
      <w:r>
        <w:rPr>
          <w:rFonts w:ascii="PFAdamantSansPro" w:hAnsi="PFAdamantSansPro"/>
          <w:color w:val="0D4077"/>
          <w:shd w:val="clear" w:color="auto" w:fill="FFFFFF"/>
        </w:rPr>
        <w:t>здравља</w:t>
      </w:r>
      <w:proofErr w:type="spellEnd"/>
      <w:r>
        <w:rPr>
          <w:rFonts w:ascii="PFAdamantSansPro" w:hAnsi="PFAdamantSansPro"/>
          <w:color w:val="0D4077"/>
          <w:shd w:val="clear" w:color="auto" w:fill="FFFFFF"/>
          <w:lang w:val="sr-Cyrl-RS"/>
        </w:rPr>
        <w:t>,</w:t>
      </w:r>
      <w:r>
        <w:rPr>
          <w:rFonts w:ascii="PFAdamantSansPro" w:hAnsi="PFAdamantSansPro"/>
          <w:color w:val="0D4077"/>
          <w:shd w:val="clear" w:color="auto" w:fill="FFFFFF"/>
        </w:rPr>
        <w:t xml:space="preserve"> </w:t>
      </w:r>
      <w:proofErr w:type="spellStart"/>
      <w:r>
        <w:rPr>
          <w:rFonts w:ascii="PFAdamantSansPro" w:hAnsi="PFAdamantSansPro"/>
          <w:color w:val="0D4077"/>
          <w:shd w:val="clear" w:color="auto" w:fill="FFFFFF"/>
        </w:rPr>
        <w:t>огласној</w:t>
      </w:r>
      <w:proofErr w:type="spellEnd"/>
      <w:r>
        <w:rPr>
          <w:rFonts w:ascii="PFAdamantSansPro" w:hAnsi="PFAdamantSansPro"/>
          <w:color w:val="0D4077"/>
          <w:shd w:val="clear" w:color="auto" w:fill="FFFFFF"/>
        </w:rPr>
        <w:t xml:space="preserve"> </w:t>
      </w:r>
      <w:proofErr w:type="spellStart"/>
      <w:r>
        <w:rPr>
          <w:rFonts w:ascii="PFAdamantSansPro" w:hAnsi="PFAdamantSansPro"/>
          <w:color w:val="0D4077"/>
          <w:shd w:val="clear" w:color="auto" w:fill="FFFFFF"/>
        </w:rPr>
        <w:t>табли</w:t>
      </w:r>
      <w:proofErr w:type="spellEnd"/>
      <w:r>
        <w:rPr>
          <w:rFonts w:ascii="PFAdamantSansPro" w:hAnsi="PFAdamantSansPro"/>
          <w:color w:val="0D4077"/>
          <w:shd w:val="clear" w:color="auto" w:fill="FFFFFF"/>
        </w:rPr>
        <w:t xml:space="preserve"> </w:t>
      </w:r>
      <w:r>
        <w:rPr>
          <w:rFonts w:ascii="PFAdamantSansPro" w:hAnsi="PFAdamantSansPro"/>
          <w:color w:val="0D4077"/>
          <w:shd w:val="clear" w:color="auto" w:fill="FFFFFF"/>
          <w:lang w:val="sr-Cyrl-RS"/>
        </w:rPr>
        <w:t xml:space="preserve">и сајту </w:t>
      </w:r>
      <w:proofErr w:type="spellStart"/>
      <w:r>
        <w:rPr>
          <w:rFonts w:ascii="PFAdamantSansPro" w:hAnsi="PFAdamantSansPro"/>
          <w:color w:val="0D4077"/>
          <w:shd w:val="clear" w:color="auto" w:fill="FFFFFF"/>
        </w:rPr>
        <w:t>Опште</w:t>
      </w:r>
      <w:proofErr w:type="spellEnd"/>
      <w:r>
        <w:rPr>
          <w:rFonts w:ascii="PFAdamantSansPro" w:hAnsi="PFAdamantSansPro"/>
          <w:color w:val="0D4077"/>
          <w:shd w:val="clear" w:color="auto" w:fill="FFFFFF"/>
        </w:rPr>
        <w:t xml:space="preserve"> </w:t>
      </w:r>
      <w:proofErr w:type="spellStart"/>
      <w:r>
        <w:rPr>
          <w:rFonts w:ascii="PFAdamantSansPro" w:hAnsi="PFAdamantSansPro"/>
          <w:color w:val="0D4077"/>
          <w:shd w:val="clear" w:color="auto" w:fill="FFFFFF"/>
        </w:rPr>
        <w:t>болнице</w:t>
      </w:r>
      <w:proofErr w:type="spellEnd"/>
      <w:r>
        <w:rPr>
          <w:rFonts w:ascii="PFAdamantSansPro" w:hAnsi="PFAdamantSansPro"/>
          <w:color w:val="0D4077"/>
          <w:shd w:val="clear" w:color="auto" w:fill="FFFFFF"/>
        </w:rPr>
        <w:t xml:space="preserve"> П</w:t>
      </w:r>
      <w:r>
        <w:rPr>
          <w:rFonts w:ascii="PFAdamantSansPro" w:hAnsi="PFAdamantSansPro"/>
          <w:color w:val="0D4077"/>
          <w:shd w:val="clear" w:color="auto" w:fill="FFFFFF"/>
          <w:lang w:val="sr-Cyrl-RS"/>
        </w:rPr>
        <w:t>етровац на Млави.</w:t>
      </w:r>
      <w:proofErr w:type="gramEnd"/>
    </w:p>
    <w:p w:rsidR="003557E8" w:rsidRDefault="003557E8" w:rsidP="003557E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557E8" w:rsidRDefault="003557E8" w:rsidP="003557E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3557E8" w:rsidRDefault="003557E8" w:rsidP="003557E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В.д 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Директор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</w:p>
    <w:p w:rsidR="003557E8" w:rsidRPr="00222E04" w:rsidRDefault="003557E8" w:rsidP="003557E8">
      <w:pPr>
        <w:ind w:left="360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 Опште болнице Петровац на Млави</w:t>
      </w:r>
    </w:p>
    <w:p w:rsidR="003557E8" w:rsidRPr="003C087F" w:rsidRDefault="003557E8" w:rsidP="003557E8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sz w:val="24"/>
          <w:szCs w:val="24"/>
        </w:rPr>
        <w:tab/>
      </w:r>
      <w:r w:rsidRPr="00222E04">
        <w:rPr>
          <w:rFonts w:ascii="Times New Roman" w:hAnsi="Times New Roman" w:cs="Times New Roman"/>
          <w:sz w:val="24"/>
          <w:szCs w:val="24"/>
        </w:rPr>
        <w:tab/>
      </w:r>
      <w:r w:rsidRPr="00222E04">
        <w:rPr>
          <w:rFonts w:ascii="Times New Roman" w:hAnsi="Times New Roman" w:cs="Times New Roman"/>
          <w:sz w:val="24"/>
          <w:szCs w:val="24"/>
        </w:rPr>
        <w:tab/>
      </w:r>
      <w:r w:rsidRPr="00222E04">
        <w:rPr>
          <w:rFonts w:ascii="Times New Roman" w:hAnsi="Times New Roman" w:cs="Times New Roman"/>
          <w:sz w:val="24"/>
          <w:szCs w:val="24"/>
        </w:rPr>
        <w:tab/>
      </w:r>
      <w:r w:rsidRPr="00222E04">
        <w:rPr>
          <w:rFonts w:ascii="Times New Roman" w:hAnsi="Times New Roman" w:cs="Times New Roman"/>
          <w:sz w:val="24"/>
          <w:szCs w:val="24"/>
        </w:rPr>
        <w:tab/>
      </w:r>
      <w:r w:rsidRPr="00222E04">
        <w:rPr>
          <w:rFonts w:ascii="Times New Roman" w:hAnsi="Times New Roman" w:cs="Times New Roman"/>
          <w:sz w:val="24"/>
          <w:szCs w:val="24"/>
        </w:rPr>
        <w:tab/>
      </w:r>
      <w:r w:rsidRPr="00222E0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Др Бранко Лукић</w:t>
      </w:r>
    </w:p>
    <w:p w:rsidR="003557E8" w:rsidRDefault="003557E8" w:rsidP="003557E8"/>
    <w:p w:rsidR="00CD4E35" w:rsidRDefault="00CD4E35"/>
    <w:sectPr w:rsidR="00CD4E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FAdamantSans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34923"/>
    <w:multiLevelType w:val="hybridMultilevel"/>
    <w:tmpl w:val="3BCEC986"/>
    <w:lvl w:ilvl="0" w:tplc="AEE4D89A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85CF5"/>
    <w:multiLevelType w:val="hybridMultilevel"/>
    <w:tmpl w:val="C6FA2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5C"/>
    <w:rsid w:val="00072269"/>
    <w:rsid w:val="001C5915"/>
    <w:rsid w:val="002209DB"/>
    <w:rsid w:val="002C6D1A"/>
    <w:rsid w:val="00312C77"/>
    <w:rsid w:val="003557E8"/>
    <w:rsid w:val="003C087F"/>
    <w:rsid w:val="003E3FD1"/>
    <w:rsid w:val="00416A38"/>
    <w:rsid w:val="00420DA2"/>
    <w:rsid w:val="0048667B"/>
    <w:rsid w:val="0054280B"/>
    <w:rsid w:val="007247CA"/>
    <w:rsid w:val="008A7FE6"/>
    <w:rsid w:val="009E792C"/>
    <w:rsid w:val="00B0497A"/>
    <w:rsid w:val="00B66F65"/>
    <w:rsid w:val="00B8124F"/>
    <w:rsid w:val="00C37DA5"/>
    <w:rsid w:val="00CD4E35"/>
    <w:rsid w:val="00DC3E5C"/>
    <w:rsid w:val="00DE6309"/>
    <w:rsid w:val="00E31A94"/>
    <w:rsid w:val="00EE008B"/>
    <w:rsid w:val="00F1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OB-Pravnik</dc:creator>
  <cp:lastModifiedBy>Korisnik</cp:lastModifiedBy>
  <cp:revision>3</cp:revision>
  <cp:lastPrinted>2020-12-16T08:45:00Z</cp:lastPrinted>
  <dcterms:created xsi:type="dcterms:W3CDTF">2020-12-16T10:56:00Z</dcterms:created>
  <dcterms:modified xsi:type="dcterms:W3CDTF">2020-12-16T10:58:00Z</dcterms:modified>
</cp:coreProperties>
</file>